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ДЕПАРТАМЕНТ ОБРАЗОВАНИЯ, НАУКИ И МОЛОДЕЖНОЙ ПОЛИТИКИ ВОРОНЕЖСКОЙ ОБЛАСТИ</w:t>
        <w:br/>
        <w:t>ГОСУДАРСТВЕННОЕ БЮДЖЕТНОЕ ПРОФЕССИОНАЛЬНОЕ ОБРАЗОВАТЕЛЬНОЕ УЧРЕЖДЕНИЕ ВОРОНЕЖСКОЙ ОБЛАСТИ</w:t>
        <w:br/>
        <w:t>БОРИСОГЛЕБСКИЙ СЕЛЬСКОХОЗЯЙСТВЕННЫЙ ТЕХНИКУМ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подходы к процессу патриотического воспитания </w:t>
      </w:r>
    </w:p>
    <w:p>
      <w:pPr>
        <w:pStyle w:val="Normal"/>
        <w:bidi w:val="0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</w:pPr>
      <w:r>
        <w:rPr/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1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атриотизм - одно из наиболее глубоких человеческих чувств, закрепленных веками и тысячелетиями. Под ним понимается преданность и любовь к своему Отечеству, к своему народу, гордость за их прошлое и настоящее, готовность к их защите. Патриотизм является важнейшим духовным достоянием личности, характеризует высший уровень ее развития и проявляется в ее активной самореализации на благо Отечества.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овременная ситуация в России влияет на нравственный и духовный уровень молодежи. Выходом из сложившейся  ситуации становится патриотическая идея, являющаяся основанием, на котором может выстраиваться духовность общества, наращиваться потенциал его возрождения и устойчивого развития.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равственное состояние молодежи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отношении патриотизма неустойчивое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.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оровство, коррупция, рост криминальных структур, безнаказанность чиновников, пьянство, наркомания и духовное нездоровье общества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се это влияет на эмоциональное состояние людей, ведет к еще большему снижению их нравственного и духовного уровня, что вызывает абсолютно обоснованные опасения за судьбу нации. 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Одним из характерных проявлений духовной опустошенности и низкой культуры в современном обществе, особенно среди молодежи, явилось резкое падение роли и значения патриотизма как одной из ценностей нашего народа и его героической истории. В настоящее время для значительной части молодежи характерна неопределенность и размытость нравственных ориентиров, отсутствие устойчивой системы ценностей. Становится все более очевидным, что именно высокая патриотическая идея, идея государственности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должна бть фундаментом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 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ем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основание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, на котором только и может выстраиваться духовность нашего общества, наращиваться потенциал его возрождения и устойчивого развития. </w:t>
      </w:r>
    </w:p>
    <w:p>
      <w:pPr>
        <w:pStyle w:val="Style15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Современный опыт воспитания патриотизма у молодежи: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В большинстве субъектов Российской Федерации образованы и работают региональные координационные советы и центры патриотического воспитания.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Приняты и реализуются долгосрочные ведомственные и региональные программы патриотического воспитания, нормативные правовые акты в области патриотического воспитания, а также созданы условия для организационного, информационного, научного и методического обеспечения патриотического воспитания.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Совершенствуется организация патриотического воспитания. Возросли уровень и эффективность проведения фестивалей художественного творчества, конкурсов, выставок и состязаний.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Проводятся военно-спортивные игры и другие мероприятия, направленные на военно-патриотическое воспитание молодежи.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Возрождаются традиционные, хорошо зарекомендовавшие себя в прошлом формы воспитательной работы.</w:t>
      </w:r>
    </w:p>
    <w:p>
      <w:pPr>
        <w:pStyle w:val="Style15"/>
        <w:widowControl/>
        <w:bidi w:val="0"/>
        <w:spacing w:lineRule="auto" w:line="276" w:before="0" w:after="15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- Организованы подготовка и переподготовка организаторов и специалистов патриотического воспитания.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Однако, развиваться и обогащаться духовно-нравственной сфере  жизни молодежи мешает негативное влияние информации из социальных сетей и в целом сети интернет, так как в них молодое поколение сталкивается с открытыми высказываниями о власти, президенте, сложившейся экономической ситуации в стране, даже в юмористической форме накладывается отпечаток недоверия  ко всему происходящему в стране. 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Программ реализации патриотического воспитания огромное множество: открываются, восстанавливаются и создаются музеи боевой славы, туристско-краеведческие экспедиции, снято много документальных и художественных фильмов. В целях мотивации государство выпустило пушкинскую карту для молодого поколения, которая позволяет приобщаться к культуре, истории нашей страны  и духовно развиваться в целом.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е менее значимым направлениям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патриотического воспитания остаются: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Пропаганда спорта и здорового образа жизни;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Профилактика подростковой преступности, наркомании, алкоголизма и курения; – Формирование патриотических чувств у подрастающего поколения и воспитание чувства гордости за свою страну;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Противодействие религиозному и политическому экстремизму в молодежной среде, воспитание толерантности;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Включение учащихся в активную созидательную деятельность на благо своей Родины; Ведь благодаря современным подходам к процессу патриотического воспитания молодое поколение cможет по-новому взглянуть на свою страну, почувствовать личную сопричастность к ее истории и культуре и осознать свою роль в развитии Отечества.</w:t>
      </w:r>
    </w:p>
    <w:p>
      <w:pPr>
        <w:pStyle w:val="Normal"/>
        <w:widowControl/>
        <w:bidi w:val="0"/>
        <w:spacing w:lineRule="auto" w:line="276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br/>
        <w:t xml:space="preserve"> </w:t>
      </w:r>
      <w:r>
        <w:rPr>
          <w:rFonts w:ascii="PT Sans;sans-serif" w:hAnsi="PT Sans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t xml:space="preserve"> </w:t>
      </w:r>
      <w:r>
        <w:rPr>
          <w:rFonts w:ascii="Arial;Tahoma;Verdana;Helvetica Neue;Helvetica;sans-serif" w:hAnsi="Arial;Tahoma;Verdana;Helvetica Neue;Helvetica;sans-serif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  <w:br/>
        <w:br/>
      </w:r>
    </w:p>
    <w:sectPr>
      <w:type w:val="nextPage"/>
      <w:pgSz w:w="11906" w:h="16838"/>
      <w:pgMar w:left="1134" w:right="848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Tahoma"/>
    <w:charset w:val="cc"/>
    <w:family w:val="auto"/>
    <w:pitch w:val="default"/>
  </w:font>
  <w:font w:name="Times New Roman">
    <w:charset w:val="01"/>
    <w:family w:val="roman"/>
    <w:pitch w:val="variable"/>
  </w:font>
  <w:font w:name="PT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LibreOffice/7.1.0.3$Windows_x86 LibreOffice_project/f6099ecf3d29644b5008cc8f48f42f4a40986e4c</Application>
  <AppVersion>15.0000</AppVersion>
  <Pages>3</Pages>
  <Words>520</Words>
  <Characters>3963</Characters>
  <CharactersWithSpaces>4499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2022-01-26T08:36:50Z</dcterms:created>
  <dc:creator/>
  <dc:description/>
  <dc:language>ru-RU</dc:language>
  <cp:lastModifiedBy/>
  <dcterms:modified xsi:type="dcterms:W3CDTF">2022-01-26T09:22:11Z</dcterms:modified>
  <cp:revision>1</cp:revision>
  <dc:subject/>
  <dc:title/>
</cp:coreProperties>
</file>